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60" w:firstLineChars="200"/>
        <w:rPr>
          <w:rFonts w:eastAsia="仿宋_GB2312"/>
          <w:bCs/>
          <w:kern w:val="0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bCs/>
          <w:kern w:val="0"/>
          <w:sz w:val="28"/>
          <w:szCs w:val="28"/>
        </w:rPr>
      </w:pPr>
    </w:p>
    <w:p>
      <w:pPr>
        <w:jc w:val="center"/>
        <w:rPr>
          <w:rFonts w:eastAsia="仿宋_GB2312"/>
          <w:b/>
          <w:color w:val="000000"/>
          <w:sz w:val="36"/>
          <w:szCs w:val="36"/>
        </w:rPr>
      </w:pPr>
      <w:r>
        <w:rPr>
          <w:rFonts w:eastAsia="仿宋_GB2312"/>
          <w:b/>
          <w:color w:val="000000"/>
          <w:sz w:val="36"/>
          <w:szCs w:val="36"/>
        </w:rPr>
        <w:t>202</w:t>
      </w:r>
      <w:r>
        <w:rPr>
          <w:rFonts w:hint="eastAsia" w:eastAsia="仿宋_GB2312"/>
          <w:b/>
          <w:color w:val="000000"/>
          <w:sz w:val="36"/>
          <w:szCs w:val="36"/>
          <w:lang w:val="en-US" w:eastAsia="zh-CN"/>
        </w:rPr>
        <w:t>3</w:t>
      </w:r>
      <w:r>
        <w:rPr>
          <w:rFonts w:eastAsia="仿宋_GB2312"/>
          <w:b/>
          <w:color w:val="000000"/>
          <w:sz w:val="36"/>
          <w:szCs w:val="36"/>
        </w:rPr>
        <w:t>年全国职业院校技能大赛高职组</w:t>
      </w:r>
    </w:p>
    <w:p>
      <w:pPr>
        <w:tabs>
          <w:tab w:val="left" w:pos="7310"/>
        </w:tabs>
        <w:jc w:val="center"/>
        <w:rPr>
          <w:rFonts w:eastAsia="仿宋_GB2312"/>
          <w:b/>
          <w:color w:val="000000"/>
          <w:sz w:val="36"/>
          <w:szCs w:val="36"/>
        </w:rPr>
      </w:pPr>
      <w:r>
        <w:rPr>
          <w:rFonts w:eastAsia="仿宋_GB2312"/>
          <w:b/>
          <w:color w:val="000000"/>
          <w:sz w:val="36"/>
          <w:szCs w:val="36"/>
        </w:rPr>
        <w:t>“</w:t>
      </w:r>
      <w:r>
        <w:rPr>
          <w:rFonts w:hint="eastAsia" w:eastAsia="仿宋_GB2312"/>
          <w:b/>
          <w:color w:val="000000"/>
          <w:sz w:val="36"/>
          <w:szCs w:val="36"/>
          <w:lang w:val="en-US" w:eastAsia="zh-CN"/>
        </w:rPr>
        <w:t>数控多轴加工技术</w:t>
      </w:r>
      <w:r>
        <w:rPr>
          <w:rFonts w:eastAsia="仿宋_GB2312"/>
          <w:b/>
          <w:color w:val="000000"/>
          <w:sz w:val="36"/>
          <w:szCs w:val="36"/>
        </w:rPr>
        <w:t>”赛项</w:t>
      </w:r>
    </w:p>
    <w:p>
      <w:pPr>
        <w:jc w:val="center"/>
        <w:rPr>
          <w:rFonts w:eastAsia="仿宋_GB2312"/>
          <w:color w:val="000000"/>
          <w:sz w:val="32"/>
        </w:rPr>
      </w:pPr>
    </w:p>
    <w:p>
      <w:pPr>
        <w:jc w:val="center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（总时间：420分钟）</w:t>
      </w:r>
    </w:p>
    <w:p>
      <w:pPr>
        <w:rPr>
          <w:rFonts w:eastAsia="仿宋_GB2312"/>
          <w:color w:val="000000"/>
        </w:rPr>
      </w:pPr>
    </w:p>
    <w:p>
      <w:pPr>
        <w:spacing w:line="360" w:lineRule="auto"/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比</w:t>
      </w:r>
    </w:p>
    <w:p>
      <w:pPr>
        <w:spacing w:line="360" w:lineRule="auto"/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赛</w:t>
      </w:r>
    </w:p>
    <w:p>
      <w:pPr>
        <w:spacing w:line="360" w:lineRule="auto"/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任</w:t>
      </w:r>
    </w:p>
    <w:p>
      <w:pPr>
        <w:spacing w:line="360" w:lineRule="auto"/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务</w:t>
      </w:r>
    </w:p>
    <w:p>
      <w:pPr>
        <w:spacing w:line="360" w:lineRule="auto"/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书</w:t>
      </w:r>
    </w:p>
    <w:p>
      <w:pPr>
        <w:widowControl/>
        <w:jc w:val="left"/>
        <w:rPr>
          <w:rFonts w:eastAsia="仿宋_GB2312"/>
          <w:color w:val="000000"/>
          <w:kern w:val="0"/>
          <w:sz w:val="24"/>
          <w:szCs w:val="18"/>
        </w:rPr>
      </w:pPr>
    </w:p>
    <w:p>
      <w:pPr>
        <w:pBdr>
          <w:bottom w:val="single" w:color="auto" w:sz="6" w:space="31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>
      <w:pPr>
        <w:pBdr>
          <w:bottom w:val="single" w:color="auto" w:sz="6" w:space="31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>
      <w:pPr>
        <w:pBdr>
          <w:bottom w:val="single" w:color="auto" w:sz="6" w:space="31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>
      <w:pPr>
        <w:pBdr>
          <w:bottom w:val="single" w:color="auto" w:sz="6" w:space="31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>
      <w:pPr>
        <w:pBdr>
          <w:bottom w:val="single" w:color="auto" w:sz="6" w:space="31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>
      <w:pPr>
        <w:pBdr>
          <w:bottom w:val="single" w:color="auto" w:sz="6" w:space="31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>
      <w:pPr>
        <w:pBdr>
          <w:bottom w:val="single" w:color="auto" w:sz="6" w:space="31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  <w:r>
        <w:rPr>
          <w:rFonts w:eastAsia="仿宋_GB2312"/>
          <w:kern w:val="0"/>
          <w:sz w:val="24"/>
          <w:szCs w:val="18"/>
        </w:rPr>
        <w:t>开始时间：</w:t>
      </w:r>
      <w:r>
        <w:rPr>
          <w:rFonts w:eastAsia="仿宋_GB2312"/>
          <w:color w:val="000000"/>
          <w:kern w:val="0"/>
          <w:sz w:val="24"/>
          <w:szCs w:val="18"/>
        </w:rPr>
        <w:t xml:space="preserve">              结束时间：                 赛位号：</w:t>
      </w:r>
    </w:p>
    <w:p>
      <w:pPr>
        <w:spacing w:line="560" w:lineRule="exact"/>
        <w:ind w:firstLine="562" w:firstLineChars="200"/>
        <w:textAlignment w:val="baseline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eastAsia="仿宋_GB2312"/>
          <w:b/>
          <w:bCs/>
          <w:color w:val="000000"/>
          <w:sz w:val="28"/>
          <w:szCs w:val="28"/>
        </w:rPr>
        <w:t>一、注意事项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1.本任务书（含图纸）总共13页，赛后选手需如数交回。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2.任务完成总分为100分。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3.</w:t>
      </w:r>
      <w:r>
        <w:rPr>
          <w:rFonts w:eastAsia="仿宋_GB2312"/>
          <w:bCs/>
          <w:color w:val="000000"/>
          <w:sz w:val="28"/>
          <w:szCs w:val="28"/>
        </w:rPr>
        <w:t>参赛团队应在420分钟（</w:t>
      </w:r>
      <w:r>
        <w:rPr>
          <w:rFonts w:eastAsia="仿宋_GB2312"/>
          <w:bCs/>
          <w:color w:val="000000"/>
          <w:sz w:val="28"/>
          <w:szCs w:val="28"/>
          <w:u w:val="single"/>
        </w:rPr>
        <w:t>7小时</w:t>
      </w:r>
      <w:r>
        <w:rPr>
          <w:rFonts w:eastAsia="仿宋_GB2312"/>
          <w:bCs/>
          <w:color w:val="000000"/>
          <w:sz w:val="28"/>
          <w:szCs w:val="28"/>
        </w:rPr>
        <w:t>）时间内完成任务书规定内容。比赛时间到，比赛即结束，选手应立即停止操作，根据裁判要求离开比赛场地，不得延误。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/>
          <w:bCs/>
          <w:color w:val="000000"/>
          <w:sz w:val="28"/>
          <w:szCs w:val="28"/>
        </w:rPr>
        <w:t>4.选手不得在任何纸质材料中书写泄露参赛队信息的记号，一经发现取消竞赛资格。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5.选手进入赛场不准携带移动存储器材，不准携带手机等通讯工具，违者取消竞赛资格。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6.选手比赛中如出现下列情况时另行扣分：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FF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（1）操作过程中设备各部件之间发生严重撞击，影响运行，扣除总分10分，</w:t>
      </w:r>
      <w:r>
        <w:rPr>
          <w:rFonts w:eastAsia="仿宋_GB2312"/>
          <w:sz w:val="28"/>
          <w:szCs w:val="28"/>
        </w:rPr>
        <w:t>操作过程中发生机床主轴碰撞等严重事故的将取消竞赛资格。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（2）在完成工作任务过程中计算机及软件损坏，经裁判组检测后</w:t>
      </w:r>
      <w:r>
        <w:rPr>
          <w:rFonts w:hint="eastAsia" w:eastAsia="仿宋_GB2312"/>
          <w:color w:val="000000"/>
          <w:sz w:val="28"/>
          <w:szCs w:val="28"/>
          <w:lang w:eastAsia="zh-CN"/>
        </w:rPr>
        <w:t>，</w:t>
      </w:r>
      <w:r>
        <w:rPr>
          <w:rFonts w:eastAsia="仿宋_GB2312"/>
          <w:color w:val="000000"/>
          <w:sz w:val="28"/>
          <w:szCs w:val="28"/>
        </w:rPr>
        <w:t>如非人为损坏，由裁判长根据现场情况决定技术支持人员进行处理</w:t>
      </w:r>
      <w:r>
        <w:rPr>
          <w:rFonts w:hint="eastAsia" w:eastAsia="仿宋_GB2312"/>
          <w:color w:val="000000"/>
          <w:sz w:val="28"/>
          <w:szCs w:val="28"/>
          <w:lang w:eastAsia="zh-CN"/>
        </w:rPr>
        <w:t>，</w:t>
      </w:r>
      <w:r>
        <w:rPr>
          <w:rFonts w:eastAsia="仿宋_GB2312"/>
          <w:color w:val="000000"/>
          <w:sz w:val="28"/>
          <w:szCs w:val="28"/>
        </w:rPr>
        <w:t>如属人为损坏参照第7点处理。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7.选手在完成工作任务过程中，因违规操作而损坏赛场设备及部件的</w:t>
      </w:r>
      <w:r>
        <w:rPr>
          <w:rFonts w:eastAsia="仿宋_GB2312"/>
          <w:sz w:val="28"/>
          <w:szCs w:val="28"/>
        </w:rPr>
        <w:t>总分扣除：</w:t>
      </w:r>
      <w:r>
        <w:rPr>
          <w:rFonts w:eastAsia="仿宋_GB2312"/>
          <w:color w:val="000000"/>
          <w:sz w:val="28"/>
          <w:szCs w:val="28"/>
        </w:rPr>
        <w:t>工具砸向机床工作台面扣10分，损坏工、量具扣5分/件，损坏其它设施及零部件扣2分/个。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8.选手扰乱赛场秩序，干扰裁判正常工作扣</w:t>
      </w:r>
      <w:r>
        <w:rPr>
          <w:rFonts w:eastAsia="仿宋_GB2312"/>
          <w:sz w:val="28"/>
          <w:szCs w:val="28"/>
        </w:rPr>
        <w:t>总分5分</w:t>
      </w:r>
      <w:r>
        <w:rPr>
          <w:rFonts w:eastAsia="仿宋_GB2312"/>
          <w:color w:val="000000"/>
          <w:sz w:val="28"/>
          <w:szCs w:val="28"/>
        </w:rPr>
        <w:t>，情节严重者，经执委会批准，由裁判长宣布，取消竞赛资格。</w:t>
      </w:r>
    </w:p>
    <w:p>
      <w:pPr>
        <w:spacing w:line="560" w:lineRule="exact"/>
        <w:ind w:firstLine="562" w:firstLineChars="200"/>
        <w:textAlignment w:val="baseline"/>
        <w:rPr>
          <w:rFonts w:eastAsia="仿宋_GB2312"/>
          <w:b/>
          <w:color w:val="000000"/>
          <w:sz w:val="28"/>
          <w:szCs w:val="28"/>
        </w:rPr>
      </w:pPr>
      <w:r>
        <w:rPr>
          <w:rFonts w:eastAsia="仿宋_GB2312"/>
          <w:b/>
          <w:color w:val="000000"/>
          <w:sz w:val="28"/>
          <w:szCs w:val="28"/>
        </w:rPr>
        <w:t>二、需要完成的工作任务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任务1 数字化工艺设计；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任务2 复杂部件造型；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任务3 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数控多轴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编程与仿真</w:t>
      </w:r>
      <w:bookmarkStart w:id="0" w:name="_Hlk73464334"/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；</w:t>
      </w:r>
      <w:bookmarkEnd w:id="0"/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任务4 辅助部件数控编程与加工；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任务5 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零件多轴数控加工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；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任务6 零件创新设计加工；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任务7 零、部件装配与调试；</w:t>
      </w:r>
    </w:p>
    <w:p>
      <w:pPr>
        <w:spacing w:line="560" w:lineRule="exact"/>
        <w:ind w:firstLine="560" w:firstLineChars="200"/>
        <w:textAlignment w:val="baseline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任务8 职业素养与操作安全。</w:t>
      </w:r>
    </w:p>
    <w:p>
      <w:pPr>
        <w:spacing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三、具体任务及要求</w:t>
      </w:r>
    </w:p>
    <w:p>
      <w:pPr>
        <w:spacing w:before="156" w:beforeLines="50" w:after="156" w:afterLines="50"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任务1  数字化工艺设计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根据以下要求，利用现场提供的CAPP软件进行数字化工艺编制。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（1）按照后附图纸（DZ0001</w:t>
      </w:r>
      <w:r>
        <w:rPr>
          <w:rFonts w:eastAsia="Arial Unicode MS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DZ0006）的零部件规划设计加工生产工序、刀具的配置、切削条件、加工效率等，然后在CAPP软件&lt;加工工艺过程卡片&gt;和&lt;加工工序卡片&gt;等模板中填写相关内容，要求按规范填写，可以选择插入工程标注符号。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（2）按照后附图纸（DZ0000）的装配要求，规划设计装配工艺过程，然后在CAPP软件&lt;装配工艺卡片&gt;模板中填写相关内容。要求按规范填写，可以选择插入工程标注符号。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（3）填写&lt;封面&gt;、&lt;加工目录清单&gt;模板。 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（4）完成以上全部内容后，将所有完成的程序文件保存在计算机“U盘: \202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3数控多轴加工技术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\场次-赛位”文件夹下，文件名称为“工艺文件.cxp”。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（5）文件中不得出现泄露身份的信息，一经发现取消参赛资格。</w:t>
      </w:r>
    </w:p>
    <w:p>
      <w:pPr>
        <w:spacing w:before="156" w:beforeLines="50" w:after="156" w:afterLines="50"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任务2  复杂部件造型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根据以下要求，利用现场提供的CAD/CAM软件等进行复杂部件的造型设计。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（1）按照后附图纸（DZ0005</w:t>
      </w:r>
      <w:r>
        <w:rPr>
          <w:rFonts w:eastAsia="Arial Unicode MS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DZ0006）的型面特点和曲面造型的需要，选用现场提供的CAD/CAM软件等建立零件的几何模型，进行复杂部件的造型设计。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（2）完成以上全部内容后，将所有完成的程序文件保存在计算机“U盘: \202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3数控多轴加工技术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\场次-赛位”文件夹下，文件名称为“造型DZ0005.stp、造型DZ0006.stp”，文件格式为stp。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（3）文件中不得出现泄露身份的信息，一经发现取消参赛资格。</w:t>
      </w:r>
    </w:p>
    <w:p>
      <w:pPr>
        <w:spacing w:before="156" w:beforeLines="50" w:after="156" w:afterLines="50"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任务3  </w:t>
      </w:r>
      <w:r>
        <w:rPr>
          <w:rFonts w:hint="eastAsia" w:eastAsia="仿宋_GB2312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数控多轴</w:t>
      </w: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编程与仿真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根据要求，完成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指定图样的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多轴编程与仿真。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按照后附图纸（DZ0005、DZ0006</w:t>
      </w:r>
      <w:bookmarkStart w:id="1" w:name="_GoBack"/>
      <w:bookmarkEnd w:id="1"/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）的技术要求，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选手根据对零件的加工工艺安排，在 </w:t>
      </w:r>
      <w:r>
        <w:rPr>
          <w:rFonts w:hint="default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CAM 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软件中编程、后置处理程序，在仿真软件中设置刀具、毛坯、加工坐标系等，然后导入后置处理的程序，进行仿真加工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（1）将仿真后的所有完成的文件汇总打包保存在计算机“U盘: \202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3数控多轴加工技术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\场次-赛位\仿真”文件夹下，项目名称为“仿真加工DZ0005、仿真加工DZ0006”。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注意：项目文件要保证能在另一台电脑上能打开，并能进行过程仿真。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（2）文件中不得出现泄露身份的信息，一经发现取消参赛资格。</w:t>
      </w:r>
    </w:p>
    <w:p>
      <w:pPr>
        <w:spacing w:before="156" w:beforeLines="50" w:after="156" w:afterLines="50"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任务4  辅助部件数控编程与加工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根据以下要求，完成辅助部件的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部分特征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数控编程与加工。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按照后附图纸（DZ0001--DZ0004）的技术要求，利用赛场提供的设备及零件毛坯, 按照自行设计的工艺，自选数控编程方式，采用铣、钻、镗、铰等方式完成辅助零件的加工，并符合技术要求及保证加工精度。</w:t>
      </w:r>
    </w:p>
    <w:p>
      <w:pPr>
        <w:spacing w:before="156" w:beforeLines="50" w:after="156" w:afterLines="50" w:line="560" w:lineRule="exact"/>
        <w:ind w:firstLine="562" w:firstLineChars="200"/>
        <w:rPr>
          <w:rFonts w:hint="eastAsia" w:eastAsia="仿宋_GB2312"/>
          <w:b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任务5  </w:t>
      </w:r>
      <w:r>
        <w:rPr>
          <w:rFonts w:hint="eastAsia" w:eastAsia="仿宋_GB2312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零件多轴数控加工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根据以下要求，完成复杂部件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及辅助部件的部分部件的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多轴加工。</w:t>
      </w:r>
    </w:p>
    <w:p>
      <w:pPr>
        <w:spacing w:line="560" w:lineRule="exact"/>
        <w:ind w:firstLine="560" w:firstLineChars="200"/>
        <w:jc w:val="left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按照后附图纸（DZ0005、DZ0006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DZ000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、DZ000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、DZ000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4部分特征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）的技术要求，将完成后置处理及仿真加工验证后的数控加工程序传输至加工中心，根据工艺选择相应的刀具完成复杂部件多轴加工。</w:t>
      </w:r>
    </w:p>
    <w:p>
      <w:pPr>
        <w:spacing w:before="156" w:beforeLines="50" w:after="156" w:afterLines="50" w:line="560" w:lineRule="exact"/>
        <w:ind w:firstLine="562" w:firstLineChars="200"/>
        <w:rPr>
          <w:rFonts w:hint="eastAsia" w:eastAsia="仿宋_GB2312"/>
          <w:b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任务6  零件创新设计加工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根据要求，完成零件的创新设计并加工。 </w:t>
      </w:r>
    </w:p>
    <w:p>
      <w:pPr>
        <w:spacing w:line="560" w:lineRule="exact"/>
        <w:ind w:firstLine="560" w:firstLineChars="200"/>
        <w:rPr>
          <w:rFonts w:hint="eastAsia" w:eastAsia="仿宋_GB2312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根据赛场提供的毛坯和电机（可自带标准件），按照工作任务和装配要求进行创新零件设计，最终实现由电机驱动创新设计部件，带动机构（辊轴）工作，完成铝箔轧花。创新设计的零件外观美观无毛刺。</w:t>
      </w:r>
    </w:p>
    <w:p>
      <w:pPr>
        <w:spacing w:before="156" w:beforeLines="50" w:after="156" w:afterLines="50"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任务7  零、部件装配与调试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根据图纸要求，完成部件与相关辅助零件的装配及调试。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按照后附图纸，利用赛场提供的标准件和工具，根据装配图纸要求，将加工完成零部件进行装配，并按技术要求调试，达到整体技术要求。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最后用赛位提供的铝箔材料试压成型，要求试压2片与图纸（DZ0006）相符，将结果展示给裁判，裁判确认后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选手自行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再将装配好的部件拆散，分别装在现场提供的气泡密封袋中，三个自带的齿轮、键及试压好的2片铝箔也一起提交。</w:t>
      </w:r>
    </w:p>
    <w:p>
      <w:pPr>
        <w:spacing w:before="156" w:beforeLines="50" w:after="156" w:afterLines="50"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任务8  职业素养与操作安全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考核选手在比赛过程中表现出的职业素养、安全规范等。</w:t>
      </w:r>
    </w:p>
    <w:p>
      <w:pPr>
        <w:numPr>
          <w:ilvl w:val="0"/>
          <w:numId w:val="0"/>
        </w:numPr>
        <w:spacing w:line="560" w:lineRule="exact"/>
        <w:ind w:left="560" w:leftChars="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选手分工合作合理、工作细心细致；</w:t>
      </w:r>
    </w:p>
    <w:p>
      <w:pPr>
        <w:numPr>
          <w:ilvl w:val="0"/>
          <w:numId w:val="0"/>
        </w:numPr>
        <w:spacing w:line="560" w:lineRule="exact"/>
        <w:ind w:left="560" w:leftChars="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执行自行设计的生产工艺步骤；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（3）操作设备规范、生产效率较高；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（4）正确使用工具、量具；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（5）合理利用原材料及装配过程中正确消耗材料；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（6）处理废弃物符合环保要求；</w:t>
      </w:r>
    </w:p>
    <w:p>
      <w:pPr>
        <w:spacing w:line="560" w:lineRule="exact"/>
        <w:ind w:firstLine="560" w:firstLineChars="200"/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（7）现场安全、文明生产。</w:t>
      </w:r>
    </w:p>
    <w:p>
      <w:pPr>
        <w:tabs>
          <w:tab w:val="left" w:pos="1905"/>
          <w:tab w:val="left" w:pos="4410"/>
          <w:tab w:val="left" w:pos="6435"/>
          <w:tab w:val="left" w:pos="7680"/>
        </w:tabs>
        <w:spacing w:before="156" w:beforeLines="50" w:after="156" w:afterLines="50" w:line="560" w:lineRule="exact"/>
        <w:ind w:firstLine="703" w:firstLineChars="25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注：</w:t>
      </w:r>
    </w:p>
    <w:p>
      <w:pPr>
        <w:tabs>
          <w:tab w:val="left" w:pos="1905"/>
          <w:tab w:val="left" w:pos="4410"/>
          <w:tab w:val="left" w:pos="6435"/>
          <w:tab w:val="left" w:pos="7680"/>
        </w:tabs>
        <w:spacing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1. 所有任务的完成时间都在竞赛时间内，包括装配试压。</w:t>
      </w:r>
    </w:p>
    <w:p>
      <w:pPr>
        <w:tabs>
          <w:tab w:val="left" w:pos="1905"/>
          <w:tab w:val="left" w:pos="4410"/>
          <w:tab w:val="left" w:pos="6435"/>
          <w:tab w:val="left" w:pos="7680"/>
        </w:tabs>
        <w:spacing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2. 比赛结束时选手应在现场评分表中按手印，以确认自己的竞赛过程。</w:t>
      </w:r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60" w:lineRule="exact"/>
        <w:ind w:firstLine="562" w:firstLineChars="200"/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四、图纸（DZ0000～ DZ0006）</w:t>
      </w:r>
    </w:p>
    <w:p>
      <w:pPr>
        <w:spacing w:line="560" w:lineRule="exact"/>
        <w:ind w:firstLine="560" w:firstLineChars="200"/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详见</w:t>
      </w:r>
      <w:r>
        <w:rPr>
          <w:rFonts w:hint="eastAsia" w:eastAsia="仿宋_GB2312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附后的图纸文件：</w:t>
      </w:r>
    </w:p>
    <w:p>
      <w:pPr>
        <w:jc w:val="left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38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bidi="as-I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6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4vdRNAAAAACAQAADwAAAAAAAAABACAAAAAiAAAAZHJz&#10;L2Rvd25yZXYueG1sUEsBAhQAFAAAAAgAh07iQMMR7uoMAgAAAwQAAA4AAAAAAAAAAQAgAAAAHw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xYzIyYzYzMzJlMTZlZjIwYjlhNDRjZDdlMTk4NjEifQ=="/>
  </w:docVars>
  <w:rsids>
    <w:rsidRoot w:val="00A35E9A"/>
    <w:rsid w:val="000701F1"/>
    <w:rsid w:val="00070654"/>
    <w:rsid w:val="00075CAC"/>
    <w:rsid w:val="000A4EDE"/>
    <w:rsid w:val="000C543D"/>
    <w:rsid w:val="00106849"/>
    <w:rsid w:val="0012129F"/>
    <w:rsid w:val="00130FB9"/>
    <w:rsid w:val="0013761E"/>
    <w:rsid w:val="00141852"/>
    <w:rsid w:val="00151D07"/>
    <w:rsid w:val="00154C21"/>
    <w:rsid w:val="0015673F"/>
    <w:rsid w:val="00166518"/>
    <w:rsid w:val="00197278"/>
    <w:rsid w:val="001972C7"/>
    <w:rsid w:val="001B575C"/>
    <w:rsid w:val="001E5616"/>
    <w:rsid w:val="001F5A7C"/>
    <w:rsid w:val="00200977"/>
    <w:rsid w:val="00231AC8"/>
    <w:rsid w:val="00232376"/>
    <w:rsid w:val="00247CA7"/>
    <w:rsid w:val="00257179"/>
    <w:rsid w:val="002927C4"/>
    <w:rsid w:val="002E129B"/>
    <w:rsid w:val="002F5836"/>
    <w:rsid w:val="00303186"/>
    <w:rsid w:val="00330719"/>
    <w:rsid w:val="00371F23"/>
    <w:rsid w:val="00374732"/>
    <w:rsid w:val="00386B9D"/>
    <w:rsid w:val="00395F99"/>
    <w:rsid w:val="003A64DE"/>
    <w:rsid w:val="003C24C3"/>
    <w:rsid w:val="00401600"/>
    <w:rsid w:val="0041774B"/>
    <w:rsid w:val="00436E35"/>
    <w:rsid w:val="00447DF4"/>
    <w:rsid w:val="00460578"/>
    <w:rsid w:val="00465A0B"/>
    <w:rsid w:val="004A2EC4"/>
    <w:rsid w:val="004C1712"/>
    <w:rsid w:val="00505DEF"/>
    <w:rsid w:val="00507D8D"/>
    <w:rsid w:val="00515DED"/>
    <w:rsid w:val="0056158F"/>
    <w:rsid w:val="00573A0A"/>
    <w:rsid w:val="00596A9F"/>
    <w:rsid w:val="005B74A4"/>
    <w:rsid w:val="005E283F"/>
    <w:rsid w:val="005F040D"/>
    <w:rsid w:val="006163C3"/>
    <w:rsid w:val="006261AC"/>
    <w:rsid w:val="00677AB7"/>
    <w:rsid w:val="00682319"/>
    <w:rsid w:val="00687D1A"/>
    <w:rsid w:val="006B4CDE"/>
    <w:rsid w:val="006B7851"/>
    <w:rsid w:val="006B7D1C"/>
    <w:rsid w:val="006C105D"/>
    <w:rsid w:val="006C6F8F"/>
    <w:rsid w:val="006C7D80"/>
    <w:rsid w:val="006F1D18"/>
    <w:rsid w:val="006F4E72"/>
    <w:rsid w:val="0071346B"/>
    <w:rsid w:val="007161F3"/>
    <w:rsid w:val="00736925"/>
    <w:rsid w:val="00741BF1"/>
    <w:rsid w:val="007B6740"/>
    <w:rsid w:val="007C6A65"/>
    <w:rsid w:val="007C72ED"/>
    <w:rsid w:val="007D13EE"/>
    <w:rsid w:val="007D5E0D"/>
    <w:rsid w:val="007F1581"/>
    <w:rsid w:val="007F4542"/>
    <w:rsid w:val="008041A0"/>
    <w:rsid w:val="00832B99"/>
    <w:rsid w:val="008A0C52"/>
    <w:rsid w:val="008B64AA"/>
    <w:rsid w:val="008C55AD"/>
    <w:rsid w:val="00953EC2"/>
    <w:rsid w:val="00977230"/>
    <w:rsid w:val="009949F2"/>
    <w:rsid w:val="009A1968"/>
    <w:rsid w:val="009C78F0"/>
    <w:rsid w:val="009F0CA3"/>
    <w:rsid w:val="00A00B23"/>
    <w:rsid w:val="00A264AC"/>
    <w:rsid w:val="00A35E9A"/>
    <w:rsid w:val="00A72DC1"/>
    <w:rsid w:val="00A73E5D"/>
    <w:rsid w:val="00A93FE4"/>
    <w:rsid w:val="00AD7345"/>
    <w:rsid w:val="00AE528C"/>
    <w:rsid w:val="00AF3742"/>
    <w:rsid w:val="00AF4CCD"/>
    <w:rsid w:val="00B0300C"/>
    <w:rsid w:val="00BA4016"/>
    <w:rsid w:val="00BB0C50"/>
    <w:rsid w:val="00BD28F5"/>
    <w:rsid w:val="00C17810"/>
    <w:rsid w:val="00C26853"/>
    <w:rsid w:val="00C375DA"/>
    <w:rsid w:val="00C578E3"/>
    <w:rsid w:val="00C73315"/>
    <w:rsid w:val="00C85F4A"/>
    <w:rsid w:val="00CB3306"/>
    <w:rsid w:val="00CB7023"/>
    <w:rsid w:val="00CC4AD1"/>
    <w:rsid w:val="00D663CF"/>
    <w:rsid w:val="00D77969"/>
    <w:rsid w:val="00D83999"/>
    <w:rsid w:val="00DB3B16"/>
    <w:rsid w:val="00DB73C0"/>
    <w:rsid w:val="00DC1624"/>
    <w:rsid w:val="00DC78CD"/>
    <w:rsid w:val="00DD536A"/>
    <w:rsid w:val="00DF12A0"/>
    <w:rsid w:val="00E069BC"/>
    <w:rsid w:val="00E5176F"/>
    <w:rsid w:val="00E71F44"/>
    <w:rsid w:val="00EA4A93"/>
    <w:rsid w:val="00EB50D3"/>
    <w:rsid w:val="00EE47CE"/>
    <w:rsid w:val="00F01083"/>
    <w:rsid w:val="00F40FD1"/>
    <w:rsid w:val="00F67E8A"/>
    <w:rsid w:val="00FA16CD"/>
    <w:rsid w:val="00FC0100"/>
    <w:rsid w:val="00FC0DA3"/>
    <w:rsid w:val="00FC2EFF"/>
    <w:rsid w:val="035166A0"/>
    <w:rsid w:val="0CF84031"/>
    <w:rsid w:val="0DBE0DD6"/>
    <w:rsid w:val="0E715E49"/>
    <w:rsid w:val="0F3A5D51"/>
    <w:rsid w:val="0FAE6C29"/>
    <w:rsid w:val="0FC621C4"/>
    <w:rsid w:val="112C24FB"/>
    <w:rsid w:val="126B7053"/>
    <w:rsid w:val="1312127D"/>
    <w:rsid w:val="15604521"/>
    <w:rsid w:val="1BE95EF7"/>
    <w:rsid w:val="1C2362A8"/>
    <w:rsid w:val="1DAF24EA"/>
    <w:rsid w:val="20210D51"/>
    <w:rsid w:val="231E77CA"/>
    <w:rsid w:val="28A8200F"/>
    <w:rsid w:val="2CDB052E"/>
    <w:rsid w:val="2D947006"/>
    <w:rsid w:val="2E8928E3"/>
    <w:rsid w:val="30F54260"/>
    <w:rsid w:val="312B1ADD"/>
    <w:rsid w:val="346516FC"/>
    <w:rsid w:val="36923717"/>
    <w:rsid w:val="38FF62C4"/>
    <w:rsid w:val="392C4597"/>
    <w:rsid w:val="3B7D37CF"/>
    <w:rsid w:val="3C1C4D96"/>
    <w:rsid w:val="3F180A9E"/>
    <w:rsid w:val="3FEC0F24"/>
    <w:rsid w:val="3FFA0F4B"/>
    <w:rsid w:val="40880C4C"/>
    <w:rsid w:val="40980764"/>
    <w:rsid w:val="46AA2F9F"/>
    <w:rsid w:val="4723347D"/>
    <w:rsid w:val="47555600"/>
    <w:rsid w:val="4783216D"/>
    <w:rsid w:val="4799729B"/>
    <w:rsid w:val="47F6293F"/>
    <w:rsid w:val="48802209"/>
    <w:rsid w:val="49883A6B"/>
    <w:rsid w:val="4AA30431"/>
    <w:rsid w:val="4EF57671"/>
    <w:rsid w:val="4F756840"/>
    <w:rsid w:val="52432C25"/>
    <w:rsid w:val="53AE40CE"/>
    <w:rsid w:val="599A53EC"/>
    <w:rsid w:val="5B345801"/>
    <w:rsid w:val="5B5A2D8E"/>
    <w:rsid w:val="5C69772C"/>
    <w:rsid w:val="62141EE8"/>
    <w:rsid w:val="635C3B47"/>
    <w:rsid w:val="65AB11B5"/>
    <w:rsid w:val="665925BF"/>
    <w:rsid w:val="683C3F47"/>
    <w:rsid w:val="69AA3132"/>
    <w:rsid w:val="6A9A31A7"/>
    <w:rsid w:val="6BA240C1"/>
    <w:rsid w:val="7023779A"/>
    <w:rsid w:val="70C242B9"/>
    <w:rsid w:val="70C25205"/>
    <w:rsid w:val="70D54F38"/>
    <w:rsid w:val="71031AA6"/>
    <w:rsid w:val="72AC35D3"/>
    <w:rsid w:val="7400051E"/>
    <w:rsid w:val="75C6067E"/>
    <w:rsid w:val="789B7652"/>
    <w:rsid w:val="795F75E9"/>
    <w:rsid w:val="79AD0E3B"/>
    <w:rsid w:val="7ACA53E2"/>
    <w:rsid w:val="7AE04C06"/>
    <w:rsid w:val="7BDA3403"/>
    <w:rsid w:val="7DDD36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文字 字符"/>
    <w:basedOn w:val="7"/>
    <w:link w:val="2"/>
    <w:semiHidden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F7834A-AE3B-41B3-AF3D-1E8DC1F9EA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2226</Words>
  <Characters>2425</Characters>
  <Lines>17</Lines>
  <Paragraphs>4</Paragraphs>
  <TotalTime>16</TotalTime>
  <ScaleCrop>false</ScaleCrop>
  <LinksUpToDate>false</LinksUpToDate>
  <CharactersWithSpaces>2492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2022-03-14T15:09:00Z</dcterms:created>
  <dc:creator>DELL</dc:creator>
  <cp:lastModifiedBy>Administrator</cp:lastModifiedBy>
  <cp:lastPrinted>2021-05-27T13:22:00Z</cp:lastPrinted>
  <dcterms:modified xsi:type="dcterms:W3CDTF">2023-04-15T07:28:10Z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B13A08A6B9F749CA9F25C9FE7D131CD2_12</vt:lpwstr>
  </property>
</Properties>
</file>